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46B86" w14:textId="3AF99E35" w:rsidR="00492647" w:rsidRDefault="00094649">
      <w:pPr>
        <w:spacing w:after="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72050" wp14:editId="3F3F918E">
                <wp:simplePos x="0" y="0"/>
                <wp:positionH relativeFrom="margin">
                  <wp:posOffset>2019300</wp:posOffset>
                </wp:positionH>
                <wp:positionV relativeFrom="paragraph">
                  <wp:posOffset>8890</wp:posOffset>
                </wp:positionV>
                <wp:extent cx="4107180" cy="822960"/>
                <wp:effectExtent l="0" t="0" r="7620" b="0"/>
                <wp:wrapNone/>
                <wp:docPr id="3529999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7180" cy="82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9953CD" w14:textId="77777777" w:rsidR="00094649" w:rsidRPr="00094649" w:rsidRDefault="00094649" w:rsidP="000946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34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9464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3400"/>
                                <w:sz w:val="28"/>
                                <w:szCs w:val="28"/>
                                <w:lang w:val="en-US"/>
                              </w:rPr>
                              <w:t>200 N. Hill Street, Poplar Grove, IL 61065</w:t>
                            </w:r>
                            <w:r w:rsidRPr="0009464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3400"/>
                                <w:sz w:val="28"/>
                                <w:szCs w:val="28"/>
                                <w:lang w:val="en-US"/>
                              </w:rPr>
                              <w:br/>
                              <w:t>Phone: (815) 765-3201 – Fax: (815) 765-3571</w:t>
                            </w:r>
                            <w:r w:rsidRPr="0009464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3400"/>
                                <w:sz w:val="28"/>
                                <w:szCs w:val="28"/>
                                <w:lang w:val="en-US"/>
                              </w:rPr>
                              <w:br/>
                            </w:r>
                            <w:hyperlink r:id="rId8" w:history="1">
                              <w:r w:rsidRPr="00094649">
                                <w:rPr>
                                  <w:rStyle w:val="Hyperlink"/>
                                  <w:rFonts w:ascii="Times New Roman" w:hAnsi="Times New Roman" w:cs="Times New Roman"/>
                                  <w:b/>
                                  <w:bCs/>
                                  <w:color w:val="003400"/>
                                  <w:sz w:val="28"/>
                                  <w:szCs w:val="28"/>
                                  <w:lang w:val="en-US"/>
                                </w:rPr>
                                <w:t>https://www.poplargrove-il.gov/</w:t>
                              </w:r>
                            </w:hyperlink>
                          </w:p>
                          <w:p w14:paraId="496A7882" w14:textId="77777777" w:rsidR="00094649" w:rsidRPr="00094649" w:rsidRDefault="0009464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720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9pt;margin-top:.7pt;width:323.4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" fillcolor="white [3201]" stroked="f" strokeweight=".5pt">
                <v:textbox>
                  <w:txbxContent>
                    <w:p w14:paraId="349953CD" w14:textId="77777777" w:rsidR="00094649" w:rsidRPr="00094649" w:rsidRDefault="00094649" w:rsidP="000946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3400"/>
                          <w:sz w:val="28"/>
                          <w:szCs w:val="28"/>
                          <w:lang w:val="en-US"/>
                        </w:rPr>
                      </w:pPr>
                      <w:r w:rsidRPr="00094649">
                        <w:rPr>
                          <w:rFonts w:ascii="Times New Roman" w:hAnsi="Times New Roman" w:cs="Times New Roman"/>
                          <w:b/>
                          <w:bCs/>
                          <w:color w:val="003400"/>
                          <w:sz w:val="28"/>
                          <w:szCs w:val="28"/>
                          <w:lang w:val="en-US"/>
                        </w:rPr>
                        <w:t>200 N. Hill Street, Poplar Grove, IL 61065</w:t>
                      </w:r>
                      <w:r w:rsidRPr="00094649">
                        <w:rPr>
                          <w:rFonts w:ascii="Times New Roman" w:hAnsi="Times New Roman" w:cs="Times New Roman"/>
                          <w:b/>
                          <w:bCs/>
                          <w:color w:val="003400"/>
                          <w:sz w:val="28"/>
                          <w:szCs w:val="28"/>
                          <w:lang w:val="en-US"/>
                        </w:rPr>
                        <w:br/>
                        <w:t>Phone: (815) 765-3201 – Fax: (815) 765-3571</w:t>
                      </w:r>
                      <w:r w:rsidRPr="00094649">
                        <w:rPr>
                          <w:rFonts w:ascii="Times New Roman" w:hAnsi="Times New Roman" w:cs="Times New Roman"/>
                          <w:b/>
                          <w:bCs/>
                          <w:color w:val="003400"/>
                          <w:sz w:val="28"/>
                          <w:szCs w:val="28"/>
                          <w:lang w:val="en-US"/>
                        </w:rPr>
                        <w:br/>
                      </w:r>
                      <w:hyperlink r:id="rId9" w:history="1">
                        <w:r w:rsidRPr="00094649">
                          <w:rPr>
                            <w:rStyle w:val="Hyperlink"/>
                            <w:rFonts w:ascii="Times New Roman" w:hAnsi="Times New Roman" w:cs="Times New Roman"/>
                            <w:b/>
                            <w:bCs/>
                            <w:color w:val="003400"/>
                            <w:sz w:val="28"/>
                            <w:szCs w:val="28"/>
                            <w:lang w:val="en-US"/>
                          </w:rPr>
                          <w:t>https://www.poplargrove-il.gov/</w:t>
                        </w:r>
                      </w:hyperlink>
                    </w:p>
                    <w:p w14:paraId="496A7882" w14:textId="77777777" w:rsidR="00094649" w:rsidRPr="00094649" w:rsidRDefault="0009464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59D9817" wp14:editId="4203BDA0">
            <wp:simplePos x="0" y="0"/>
            <wp:positionH relativeFrom="column">
              <wp:posOffset>234315</wp:posOffset>
            </wp:positionH>
            <wp:positionV relativeFrom="paragraph">
              <wp:posOffset>-374015</wp:posOffset>
            </wp:positionV>
            <wp:extent cx="1857375" cy="1704340"/>
            <wp:effectExtent l="0" t="0" r="0" b="0"/>
            <wp:wrapNone/>
            <wp:docPr id="2" name="image1.png" descr="A logo for a villag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logo for a village&#10;&#10;AI-generated content may be incorrect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704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3CDCCC5" w14:textId="77777777" w:rsidR="00492647" w:rsidRDefault="00492647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9357A48" w14:textId="267BBB61" w:rsidR="00492647" w:rsidRDefault="00492647">
      <w:pPr>
        <w:spacing w:after="0" w:line="240" w:lineRule="auto"/>
        <w:rPr>
          <w:rFonts w:ascii="Arial" w:eastAsia="Arial" w:hAnsi="Arial" w:cs="Arial"/>
          <w:b/>
          <w:bCs/>
          <w:sz w:val="32"/>
          <w:szCs w:val="32"/>
        </w:rPr>
      </w:pPr>
    </w:p>
    <w:p w14:paraId="23A0F865" w14:textId="77777777" w:rsidR="00492647" w:rsidRDefault="00492647">
      <w:pPr>
        <w:spacing w:after="0" w:line="240" w:lineRule="auto"/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14:paraId="7166052B" w14:textId="09E564D5" w:rsidR="00492647" w:rsidRDefault="00492647">
      <w:pPr>
        <w:spacing w:after="0" w:line="240" w:lineRule="auto"/>
        <w:rPr>
          <w:rFonts w:ascii="Arial" w:eastAsia="Arial" w:hAnsi="Arial" w:cs="Arial"/>
          <w:b/>
          <w:bCs/>
          <w:sz w:val="32"/>
          <w:szCs w:val="32"/>
        </w:rPr>
      </w:pPr>
    </w:p>
    <w:p w14:paraId="71E13196" w14:textId="77777777" w:rsidR="00492647" w:rsidRDefault="00492647">
      <w:pPr>
        <w:spacing w:after="0" w:line="240" w:lineRule="auto"/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14:paraId="67384824" w14:textId="1C03AF0D" w:rsidR="00492647" w:rsidRDefault="00492647">
      <w:pPr>
        <w:spacing w:after="0" w:line="240" w:lineRule="auto"/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14:paraId="753488A2" w14:textId="59F6A0C0" w:rsidR="00492647" w:rsidRPr="003A388C" w:rsidRDefault="0089496A">
      <w:pPr>
        <w:spacing w:after="0" w:line="240" w:lineRule="auto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3A388C">
        <w:rPr>
          <w:rFonts w:ascii="Arial" w:eastAsia="Arial" w:hAnsi="Arial" w:cs="Arial"/>
          <w:b/>
          <w:bCs/>
          <w:sz w:val="32"/>
          <w:szCs w:val="32"/>
        </w:rPr>
        <w:t xml:space="preserve">Resource Guide </w:t>
      </w:r>
      <w:r w:rsidR="001A0AC3">
        <w:rPr>
          <w:rFonts w:ascii="Arial" w:eastAsia="Arial" w:hAnsi="Arial" w:cs="Arial"/>
          <w:b/>
          <w:bCs/>
          <w:sz w:val="32"/>
          <w:szCs w:val="32"/>
        </w:rPr>
        <w:t>Non-</w:t>
      </w:r>
      <w:r w:rsidRPr="003A388C">
        <w:rPr>
          <w:rFonts w:ascii="Arial" w:eastAsia="Arial" w:hAnsi="Arial" w:cs="Arial"/>
          <w:b/>
          <w:bCs/>
          <w:sz w:val="32"/>
          <w:szCs w:val="32"/>
        </w:rPr>
        <w:t>Residence Electric Vehicle Charger</w:t>
      </w:r>
    </w:p>
    <w:p w14:paraId="7B6A9CD8" w14:textId="77777777" w:rsidR="00492647" w:rsidRDefault="00492647">
      <w:pPr>
        <w:rPr>
          <w:rFonts w:ascii="Arial" w:eastAsia="Arial" w:hAnsi="Arial" w:cs="Arial"/>
          <w:sz w:val="22"/>
          <w:szCs w:val="22"/>
        </w:rPr>
      </w:pPr>
    </w:p>
    <w:p w14:paraId="440FFD2F" w14:textId="19C4E929" w:rsidR="00492647" w:rsidRDefault="0089496A">
      <w:pPr>
        <w:spacing w:after="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This guide shall cover the code requirements needed to provide a compliant Electric Vehicle (EV) charger in a </w:t>
      </w:r>
      <w:r w:rsidR="001A0AC3">
        <w:rPr>
          <w:rFonts w:ascii="Arial" w:eastAsia="Arial" w:hAnsi="Arial" w:cs="Arial"/>
          <w:sz w:val="22"/>
          <w:szCs w:val="22"/>
        </w:rPr>
        <w:t>Non-</w:t>
      </w:r>
      <w:r>
        <w:rPr>
          <w:rFonts w:ascii="Arial" w:eastAsia="Arial" w:hAnsi="Arial" w:cs="Arial"/>
          <w:sz w:val="22"/>
          <w:szCs w:val="22"/>
        </w:rPr>
        <w:t>Residence</w:t>
      </w:r>
      <w:r w:rsidR="001A0AC3">
        <w:rPr>
          <w:rFonts w:ascii="Arial" w:eastAsia="Arial" w:hAnsi="Arial" w:cs="Arial"/>
          <w:sz w:val="22"/>
          <w:szCs w:val="22"/>
        </w:rPr>
        <w:t xml:space="preserve"> (Commercial or Industrial application)</w:t>
      </w:r>
      <w:r>
        <w:rPr>
          <w:rFonts w:ascii="Arial" w:eastAsia="Arial" w:hAnsi="Arial" w:cs="Arial"/>
          <w:sz w:val="22"/>
          <w:szCs w:val="22"/>
        </w:rPr>
        <w:t xml:space="preserve"> as covered </w:t>
      </w:r>
      <w:proofErr w:type="gramStart"/>
      <w:r>
        <w:rPr>
          <w:rFonts w:ascii="Arial" w:eastAsia="Arial" w:hAnsi="Arial" w:cs="Arial"/>
          <w:sz w:val="22"/>
          <w:szCs w:val="22"/>
        </w:rPr>
        <w:t>per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the </w:t>
      </w:r>
      <w:r w:rsidR="001A0AC3">
        <w:rPr>
          <w:rFonts w:ascii="Arial" w:eastAsia="Arial" w:hAnsi="Arial" w:cs="Arial"/>
          <w:sz w:val="22"/>
          <w:szCs w:val="22"/>
        </w:rPr>
        <w:t xml:space="preserve">ICC </w:t>
      </w:r>
      <w:r>
        <w:rPr>
          <w:rFonts w:ascii="Arial" w:eastAsia="Arial" w:hAnsi="Arial" w:cs="Arial"/>
          <w:sz w:val="22"/>
          <w:szCs w:val="22"/>
        </w:rPr>
        <w:t xml:space="preserve">International </w:t>
      </w:r>
      <w:r>
        <w:rPr>
          <w:rFonts w:ascii="Arial" w:eastAsia="Arial" w:hAnsi="Arial" w:cs="Arial"/>
          <w:sz w:val="22"/>
          <w:szCs w:val="22"/>
        </w:rPr>
        <w:t>Code.</w:t>
      </w:r>
    </w:p>
    <w:p w14:paraId="3470D183" w14:textId="77777777" w:rsidR="00492647" w:rsidRDefault="00492647">
      <w:pPr>
        <w:spacing w:after="0" w:line="240" w:lineRule="auto"/>
        <w:rPr>
          <w:rFonts w:ascii="Arial" w:eastAsia="Arial" w:hAnsi="Arial" w:cs="Arial"/>
          <w:sz w:val="22"/>
          <w:szCs w:val="22"/>
        </w:rPr>
      </w:pPr>
    </w:p>
    <w:p w14:paraId="67225578" w14:textId="213C4CBF" w:rsidR="00492647" w:rsidRDefault="0089496A">
      <w:pPr>
        <w:spacing w:after="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This guide focuses on adding an Electric Vehicle charger to an existing residence that was built prior to the Electric Vehicle Charging Act (765 ILCS 1085). </w:t>
      </w:r>
    </w:p>
    <w:p w14:paraId="2B35D65B" w14:textId="77777777" w:rsidR="00492647" w:rsidRDefault="0089496A">
      <w:pPr>
        <w:spacing w:after="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________________________________________________________________________________________</w:t>
      </w:r>
    </w:p>
    <w:p w14:paraId="4B6D1AE7" w14:textId="77777777" w:rsidR="00492647" w:rsidRDefault="00492647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</w:rPr>
      </w:pPr>
    </w:p>
    <w:p w14:paraId="33ADF273" w14:textId="77777777" w:rsidR="00492647" w:rsidRDefault="0089496A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 xml:space="preserve">Definitions: </w:t>
      </w:r>
    </w:p>
    <w:p w14:paraId="333AFA26" w14:textId="77777777" w:rsidR="00492647" w:rsidRDefault="00492647">
      <w:pPr>
        <w:spacing w:after="0" w:line="240" w:lineRule="auto"/>
        <w:rPr>
          <w:rFonts w:ascii="Arial" w:eastAsia="Arial" w:hAnsi="Arial" w:cs="Arial"/>
          <w:sz w:val="22"/>
          <w:szCs w:val="22"/>
        </w:rPr>
      </w:pPr>
    </w:p>
    <w:p w14:paraId="789B4B82" w14:textId="0EF02DF4" w:rsidR="00492647" w:rsidRDefault="0089496A">
      <w:pPr>
        <w:spacing w:after="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Electric Vehicle</w:t>
      </w:r>
      <w:r>
        <w:rPr>
          <w:rFonts w:ascii="Arial" w:eastAsia="Arial" w:hAnsi="Arial" w:cs="Arial"/>
          <w:sz w:val="22"/>
          <w:szCs w:val="22"/>
        </w:rPr>
        <w:t xml:space="preserve"> or “EV” - is a vehicle that uses an electric battery for propulsion. </w:t>
      </w:r>
    </w:p>
    <w:p w14:paraId="7EB2B801" w14:textId="77777777" w:rsidR="001A0AC3" w:rsidRDefault="001A0AC3">
      <w:pPr>
        <w:spacing w:after="0" w:line="240" w:lineRule="auto"/>
        <w:rPr>
          <w:rFonts w:ascii="Arial" w:eastAsia="Arial" w:hAnsi="Arial" w:cs="Arial"/>
          <w:sz w:val="22"/>
          <w:szCs w:val="22"/>
        </w:rPr>
      </w:pPr>
    </w:p>
    <w:p w14:paraId="1827C1DF" w14:textId="2675531F" w:rsidR="001A0AC3" w:rsidRDefault="001A0AC3">
      <w:pPr>
        <w:spacing w:after="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Electric Vehicle Supply Equipment or “</w:t>
      </w:r>
      <w:proofErr w:type="gramStart"/>
      <w:r>
        <w:rPr>
          <w:rFonts w:ascii="Arial" w:eastAsia="Arial" w:hAnsi="Arial" w:cs="Arial"/>
          <w:sz w:val="22"/>
          <w:szCs w:val="22"/>
        </w:rPr>
        <w:t>EVSE”  -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an equipment used to supply electricity to an electrical vehicle. </w:t>
      </w:r>
    </w:p>
    <w:p w14:paraId="452CBCD0" w14:textId="77777777" w:rsidR="001A0AC3" w:rsidRDefault="001A0AC3">
      <w:pPr>
        <w:spacing w:after="0" w:line="240" w:lineRule="auto"/>
        <w:rPr>
          <w:rFonts w:ascii="Arial" w:eastAsia="Arial" w:hAnsi="Arial" w:cs="Arial"/>
          <w:sz w:val="22"/>
          <w:szCs w:val="22"/>
        </w:rPr>
      </w:pPr>
    </w:p>
    <w:p w14:paraId="1BB2C5E3" w14:textId="72BF3CF4" w:rsidR="001A0AC3" w:rsidRDefault="001A0AC3">
      <w:pPr>
        <w:spacing w:after="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Electric Vehicle Charges Station or “EVCS” </w:t>
      </w:r>
    </w:p>
    <w:p w14:paraId="78ACB3E8" w14:textId="661760FE" w:rsidR="00492647" w:rsidRDefault="00492647">
      <w:pPr>
        <w:spacing w:after="0" w:line="240" w:lineRule="auto"/>
        <w:rPr>
          <w:rFonts w:ascii="Arial" w:eastAsia="Arial" w:hAnsi="Arial" w:cs="Arial"/>
          <w:sz w:val="22"/>
          <w:szCs w:val="22"/>
        </w:rPr>
      </w:pPr>
    </w:p>
    <w:p w14:paraId="147ECAE3" w14:textId="77777777" w:rsidR="00492647" w:rsidRDefault="0089496A">
      <w:pPr>
        <w:spacing w:after="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Volts Alternating Current</w:t>
      </w:r>
      <w:r>
        <w:rPr>
          <w:rFonts w:ascii="Arial" w:eastAsia="Arial" w:hAnsi="Arial" w:cs="Arial"/>
          <w:sz w:val="22"/>
          <w:szCs w:val="22"/>
        </w:rPr>
        <w:t xml:space="preserve"> or “VAC” - are the Levels of electrical current. </w:t>
      </w:r>
    </w:p>
    <w:p w14:paraId="5F3A26D4" w14:textId="77777777" w:rsidR="00492647" w:rsidRDefault="00492647">
      <w:pPr>
        <w:spacing w:after="0" w:line="240" w:lineRule="auto"/>
        <w:rPr>
          <w:rFonts w:ascii="Arial" w:eastAsia="Arial" w:hAnsi="Arial" w:cs="Arial"/>
          <w:sz w:val="22"/>
          <w:szCs w:val="22"/>
        </w:rPr>
      </w:pPr>
    </w:p>
    <w:p w14:paraId="54F06DFA" w14:textId="77777777" w:rsidR="00492647" w:rsidRDefault="0089496A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 xml:space="preserve">Levels: </w:t>
      </w:r>
    </w:p>
    <w:p w14:paraId="26B7FD4B" w14:textId="2369A306" w:rsidR="00492647" w:rsidRDefault="0089496A">
      <w:pPr>
        <w:spacing w:after="0" w:line="240" w:lineRule="auto"/>
        <w:rPr>
          <w:rFonts w:ascii="Arial" w:eastAsia="Arial" w:hAnsi="Arial" w:cs="Arial"/>
          <w:sz w:val="22"/>
          <w:szCs w:val="22"/>
        </w:rPr>
      </w:pPr>
      <w:r w:rsidRPr="00EB7153">
        <w:rPr>
          <w:rFonts w:ascii="Arial" w:eastAsia="Arial" w:hAnsi="Arial" w:cs="Arial"/>
          <w:sz w:val="22"/>
          <w:szCs w:val="22"/>
        </w:rPr>
        <w:t>Level 1</w:t>
      </w:r>
      <w:r>
        <w:rPr>
          <w:rFonts w:ascii="Arial" w:eastAsia="Arial" w:hAnsi="Arial" w:cs="Arial"/>
          <w:sz w:val="22"/>
          <w:szCs w:val="22"/>
        </w:rPr>
        <w:t xml:space="preserve"> - 120 VAC - Residential Properties Only. Level 1 refers to using a standard house outlet to charge an EV</w:t>
      </w:r>
    </w:p>
    <w:p w14:paraId="7B7CE82E" w14:textId="77777777" w:rsidR="00492647" w:rsidRDefault="00492647">
      <w:pPr>
        <w:spacing w:after="0" w:line="240" w:lineRule="auto"/>
        <w:rPr>
          <w:rFonts w:ascii="Arial" w:eastAsia="Arial" w:hAnsi="Arial" w:cs="Arial"/>
          <w:sz w:val="22"/>
          <w:szCs w:val="22"/>
        </w:rPr>
      </w:pPr>
    </w:p>
    <w:p w14:paraId="01E426EC" w14:textId="77777777" w:rsidR="00492647" w:rsidRDefault="0089496A">
      <w:pPr>
        <w:spacing w:after="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Level 2 - 240 VAC - this voltage is the type that supports ovens and other larger appliances. </w:t>
      </w:r>
    </w:p>
    <w:p w14:paraId="28B5E91A" w14:textId="77777777" w:rsidR="00492647" w:rsidRDefault="00492647">
      <w:pPr>
        <w:spacing w:after="0" w:line="240" w:lineRule="auto"/>
        <w:rPr>
          <w:rFonts w:ascii="Arial" w:eastAsia="Arial" w:hAnsi="Arial" w:cs="Arial"/>
          <w:sz w:val="22"/>
          <w:szCs w:val="22"/>
        </w:rPr>
      </w:pPr>
    </w:p>
    <w:p w14:paraId="65BC5B38" w14:textId="201A1B5C" w:rsidR="00492647" w:rsidRDefault="0089496A">
      <w:pPr>
        <w:spacing w:after="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Level 3 - 480 VAC - Commercial properties only. (</w:t>
      </w:r>
      <w:r w:rsidR="00EB7153">
        <w:rPr>
          <w:rFonts w:ascii="Arial" w:eastAsia="Arial" w:hAnsi="Arial" w:cs="Arial"/>
          <w:sz w:val="22"/>
          <w:szCs w:val="22"/>
        </w:rPr>
        <w:t>Non-applicable</w:t>
      </w:r>
      <w:r>
        <w:rPr>
          <w:rFonts w:ascii="Arial" w:eastAsia="Arial" w:hAnsi="Arial" w:cs="Arial"/>
          <w:sz w:val="22"/>
          <w:szCs w:val="22"/>
        </w:rPr>
        <w:t xml:space="preserve"> to Residential). Also called DC Fast Chargers, these chargers use a 480 plug to provide direct current (DC) electricity to the battery.  </w:t>
      </w:r>
    </w:p>
    <w:p w14:paraId="06045CD9" w14:textId="77777777" w:rsidR="00492647" w:rsidRDefault="00492647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</w:rPr>
      </w:pPr>
    </w:p>
    <w:p w14:paraId="706A9AB7" w14:textId="77777777" w:rsidR="00492647" w:rsidRDefault="0089496A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_________________________________________________________________________</w:t>
      </w:r>
    </w:p>
    <w:p w14:paraId="44BE4CED" w14:textId="77777777" w:rsidR="00492647" w:rsidRDefault="00492647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</w:rPr>
      </w:pPr>
    </w:p>
    <w:p w14:paraId="5399F00C" w14:textId="77777777" w:rsidR="00492647" w:rsidRDefault="0089496A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Approval Requirements</w:t>
      </w:r>
    </w:p>
    <w:p w14:paraId="6666FB75" w14:textId="77777777" w:rsidR="00D677F8" w:rsidRDefault="00D677F8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</w:rPr>
      </w:pPr>
    </w:p>
    <w:p w14:paraId="539ACEEE" w14:textId="30DB5E3E" w:rsidR="00492647" w:rsidRDefault="0089496A" w:rsidP="003C3E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 permit for, but not limited to, electrical must be provided before the installation of a </w:t>
      </w:r>
      <w:r w:rsidR="001A0AC3">
        <w:rPr>
          <w:rFonts w:ascii="Arial" w:eastAsia="Arial" w:hAnsi="Arial" w:cs="Arial"/>
          <w:color w:val="000000"/>
          <w:sz w:val="22"/>
          <w:szCs w:val="22"/>
        </w:rPr>
        <w:t>non-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residence electric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vehicle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A0AC3">
        <w:rPr>
          <w:rFonts w:ascii="Arial" w:eastAsia="Arial" w:hAnsi="Arial" w:cs="Arial"/>
          <w:color w:val="000000"/>
          <w:sz w:val="22"/>
          <w:szCs w:val="22"/>
        </w:rPr>
        <w:t xml:space="preserve">DC Fast </w:t>
      </w:r>
      <w:proofErr w:type="gramStart"/>
      <w:r w:rsidR="001A0AC3">
        <w:rPr>
          <w:rFonts w:ascii="Arial" w:eastAsia="Arial" w:hAnsi="Arial" w:cs="Arial"/>
          <w:color w:val="000000"/>
          <w:sz w:val="22"/>
          <w:szCs w:val="22"/>
        </w:rPr>
        <w:t>Chargers</w:t>
      </w:r>
      <w:proofErr w:type="gramEnd"/>
      <w:r w:rsidR="001A0AC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can be completed. </w:t>
      </w:r>
    </w:p>
    <w:p w14:paraId="750160BE" w14:textId="5EBEDB76" w:rsidR="00492647" w:rsidRDefault="0089496A" w:rsidP="003C3E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Permits for </w:t>
      </w:r>
      <w:r w:rsidR="001A0AC3">
        <w:rPr>
          <w:rFonts w:ascii="Arial" w:eastAsia="Arial" w:hAnsi="Arial" w:cs="Arial"/>
          <w:color w:val="000000"/>
          <w:sz w:val="22"/>
          <w:szCs w:val="22"/>
        </w:rPr>
        <w:t>non-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residential electric vehicle </w:t>
      </w:r>
      <w:r w:rsidR="001A0AC3">
        <w:rPr>
          <w:rFonts w:ascii="Arial" w:eastAsia="Arial" w:hAnsi="Arial" w:cs="Arial"/>
          <w:color w:val="000000"/>
          <w:sz w:val="22"/>
          <w:szCs w:val="22"/>
        </w:rPr>
        <w:t xml:space="preserve">DC Fast Chargers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are reviewed by the building department and may include review from the appropriate fire district based on individual project requirements. </w:t>
      </w:r>
    </w:p>
    <w:p w14:paraId="50E94286" w14:textId="77777777" w:rsidR="00492647" w:rsidRDefault="0089496A" w:rsidP="003C3E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Projects that entail zoning changes will be reviewed by the Village Planning and Zoning Commission. </w:t>
      </w:r>
    </w:p>
    <w:p w14:paraId="1FA9DEEE" w14:textId="77777777" w:rsidR="00492647" w:rsidRDefault="0089496A" w:rsidP="003C3E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Any appeals of building code interpretation may be heard by the Board of Trustees via an appeals hearing. </w:t>
      </w:r>
    </w:p>
    <w:p w14:paraId="52DA188B" w14:textId="77777777" w:rsidR="00492647" w:rsidRDefault="0089496A" w:rsidP="003C3E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Normally reviews are conducted sequentially based on the individual project requirements.  </w:t>
      </w:r>
    </w:p>
    <w:p w14:paraId="13EC5C4C" w14:textId="77777777" w:rsidR="00492647" w:rsidRDefault="00492647" w:rsidP="003C3E86">
      <w:pPr>
        <w:spacing w:after="0" w:line="360" w:lineRule="auto"/>
        <w:rPr>
          <w:rFonts w:ascii="Arial" w:eastAsia="Arial" w:hAnsi="Arial" w:cs="Arial"/>
          <w:b/>
          <w:bCs/>
          <w:sz w:val="26"/>
          <w:szCs w:val="26"/>
        </w:rPr>
      </w:pPr>
    </w:p>
    <w:p w14:paraId="514CF70C" w14:textId="77777777" w:rsidR="00492647" w:rsidRDefault="0089496A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__________________________________________________________________________</w:t>
      </w:r>
    </w:p>
    <w:p w14:paraId="10AE7030" w14:textId="77777777" w:rsidR="00492647" w:rsidRDefault="00492647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</w:rPr>
      </w:pPr>
    </w:p>
    <w:p w14:paraId="57913F0C" w14:textId="77777777" w:rsidR="00492647" w:rsidRDefault="00492647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</w:rPr>
      </w:pPr>
    </w:p>
    <w:p w14:paraId="7A2CA225" w14:textId="77777777" w:rsidR="00492647" w:rsidRDefault="0089496A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Permit Submittal Documents</w:t>
      </w:r>
    </w:p>
    <w:p w14:paraId="1D557023" w14:textId="5EC66FAA" w:rsidR="00492647" w:rsidRDefault="00094649" w:rsidP="00094649">
      <w:pPr>
        <w:tabs>
          <w:tab w:val="left" w:pos="6840"/>
        </w:tabs>
        <w:spacing w:after="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</w:p>
    <w:p w14:paraId="71BBAA94" w14:textId="29EBED99" w:rsidR="00492647" w:rsidRDefault="001A0AC3" w:rsidP="003C3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Permit Application – filled out in its entirety. </w:t>
      </w:r>
      <w:r w:rsidR="0089496A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478BF4FD" w14:textId="312B93D7" w:rsidR="00492647" w:rsidRDefault="0089496A" w:rsidP="003C3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Application Fee - See this link for current fee</w:t>
      </w:r>
      <w:r w:rsidR="002E7341">
        <w:rPr>
          <w:rFonts w:ascii="Arial" w:eastAsia="Arial" w:hAnsi="Arial" w:cs="Arial"/>
          <w:sz w:val="22"/>
          <w:szCs w:val="22"/>
        </w:rPr>
        <w:t xml:space="preserve">s: </w:t>
      </w:r>
      <w:hyperlink r:id="rId11" w:history="1">
        <w:r w:rsidR="002E7341" w:rsidRPr="002E7341">
          <w:rPr>
            <w:rStyle w:val="Hyperlink"/>
            <w:rFonts w:ascii="Arial" w:eastAsia="Arial" w:hAnsi="Arial" w:cs="Arial"/>
            <w:sz w:val="22"/>
            <w:szCs w:val="22"/>
          </w:rPr>
          <w:t>https://www.poplargrove-il.gov/sites/default/files/fileattachments/building_and_code/page/3141/final_fee_schedule_2024.pdf</w:t>
        </w:r>
      </w:hyperlink>
    </w:p>
    <w:p w14:paraId="58CB555A" w14:textId="77777777" w:rsidR="003C3E86" w:rsidRDefault="001A0AC3" w:rsidP="003C3E86">
      <w:pPr>
        <w:numPr>
          <w:ilvl w:val="0"/>
          <w:numId w:val="1"/>
        </w:numP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Approved Site plan </w:t>
      </w:r>
      <w:proofErr w:type="gramStart"/>
      <w:r w:rsidR="003C3E86">
        <w:rPr>
          <w:rFonts w:ascii="Arial" w:eastAsia="Arial" w:hAnsi="Arial" w:cs="Arial"/>
          <w:sz w:val="22"/>
          <w:szCs w:val="22"/>
        </w:rPr>
        <w:t>including;</w:t>
      </w:r>
      <w:proofErr w:type="gramEnd"/>
      <w:r w:rsidR="003C3E86">
        <w:rPr>
          <w:rFonts w:ascii="Arial" w:eastAsia="Arial" w:hAnsi="Arial" w:cs="Arial"/>
          <w:sz w:val="22"/>
          <w:szCs w:val="22"/>
        </w:rPr>
        <w:t xml:space="preserve"> </w:t>
      </w:r>
    </w:p>
    <w:p w14:paraId="1C60DF90" w14:textId="77777777" w:rsidR="003C3E86" w:rsidRDefault="003C3E86" w:rsidP="003C3E86">
      <w:pPr>
        <w:numPr>
          <w:ilvl w:val="1"/>
          <w:numId w:val="1"/>
        </w:numP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Location and number of charging stations</w:t>
      </w:r>
    </w:p>
    <w:p w14:paraId="72F99505" w14:textId="33DB2FA0" w:rsidR="003C3E86" w:rsidRDefault="003C3E86" w:rsidP="003C3E86">
      <w:pPr>
        <w:numPr>
          <w:ilvl w:val="1"/>
          <w:numId w:val="1"/>
        </w:numP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Equipment anchorage and support</w:t>
      </w:r>
    </w:p>
    <w:p w14:paraId="0FFE6132" w14:textId="0AC24A07" w:rsidR="001A0AC3" w:rsidRDefault="001A0AC3" w:rsidP="003C3E86">
      <w:pPr>
        <w:numPr>
          <w:ilvl w:val="1"/>
          <w:numId w:val="1"/>
        </w:numP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r w:rsidR="003C3E86">
        <w:rPr>
          <w:rFonts w:ascii="Arial" w:eastAsia="Arial" w:hAnsi="Arial" w:cs="Arial"/>
          <w:sz w:val="22"/>
          <w:szCs w:val="22"/>
        </w:rPr>
        <w:t>Lighting plan (if lighting is proposed)</w:t>
      </w:r>
    </w:p>
    <w:p w14:paraId="11503BC9" w14:textId="59B6BEAF" w:rsidR="003C3E86" w:rsidRDefault="003C3E86" w:rsidP="003C3E86">
      <w:pPr>
        <w:numPr>
          <w:ilvl w:val="1"/>
          <w:numId w:val="1"/>
        </w:numP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Bollard details for vehicle protection</w:t>
      </w:r>
    </w:p>
    <w:p w14:paraId="614F2FC6" w14:textId="06CF26CC" w:rsidR="003C3E86" w:rsidRDefault="003C3E86" w:rsidP="003C3E86">
      <w:pPr>
        <w:numPr>
          <w:ilvl w:val="1"/>
          <w:numId w:val="1"/>
        </w:numP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Screening of installation may be required (site dependent)</w:t>
      </w:r>
    </w:p>
    <w:p w14:paraId="2101A03E" w14:textId="010E3980" w:rsidR="003C3E86" w:rsidRDefault="003C3E86" w:rsidP="003C3E86">
      <w:pPr>
        <w:numPr>
          <w:ilvl w:val="1"/>
          <w:numId w:val="1"/>
        </w:numP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Pavement markings and dimensions</w:t>
      </w:r>
    </w:p>
    <w:p w14:paraId="0B337498" w14:textId="2200D9C0" w:rsidR="003C3E86" w:rsidRDefault="003C3E86" w:rsidP="003C3E86">
      <w:pPr>
        <w:numPr>
          <w:ilvl w:val="1"/>
          <w:numId w:val="1"/>
        </w:numPr>
        <w:spacing w:after="0" w:line="360" w:lineRule="auto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Conduit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locations and disconnects</w:t>
      </w:r>
    </w:p>
    <w:p w14:paraId="5B607437" w14:textId="4B305BA3" w:rsidR="003C3E86" w:rsidRDefault="003C3E86" w:rsidP="003C3E86">
      <w:pPr>
        <w:numPr>
          <w:ilvl w:val="1"/>
          <w:numId w:val="1"/>
        </w:numP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Vehicular movement plan (if the proposed location is such that </w:t>
      </w:r>
      <w:proofErr w:type="gramStart"/>
      <w:r>
        <w:rPr>
          <w:rFonts w:ascii="Arial" w:eastAsia="Arial" w:hAnsi="Arial" w:cs="Arial"/>
          <w:sz w:val="22"/>
          <w:szCs w:val="22"/>
        </w:rPr>
        <w:t>is may impede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traffic flow)</w:t>
      </w:r>
    </w:p>
    <w:p w14:paraId="1F8C9CCE" w14:textId="64197F05" w:rsidR="003C3E86" w:rsidRDefault="003C3E86" w:rsidP="003C3E86">
      <w:pPr>
        <w:numPr>
          <w:ilvl w:val="1"/>
          <w:numId w:val="1"/>
        </w:numP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Manufactures specifications</w:t>
      </w:r>
    </w:p>
    <w:p w14:paraId="247F520F" w14:textId="7E3444A7" w:rsidR="003C3E86" w:rsidRDefault="003C3E86" w:rsidP="003C3E86">
      <w:pPr>
        <w:numPr>
          <w:ilvl w:val="1"/>
          <w:numId w:val="1"/>
        </w:numP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Signage locations, details and elevations</w:t>
      </w:r>
    </w:p>
    <w:p w14:paraId="2FF696C3" w14:textId="3DC02954" w:rsidR="001A0AC3" w:rsidRDefault="001A0AC3" w:rsidP="003C3E86">
      <w:pPr>
        <w:numPr>
          <w:ilvl w:val="0"/>
          <w:numId w:val="1"/>
        </w:numP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Survey – an accurate survey, showing the proposed placement. </w:t>
      </w:r>
    </w:p>
    <w:p w14:paraId="029F9C18" w14:textId="11D544E1" w:rsidR="001A0AC3" w:rsidRDefault="001A0AC3" w:rsidP="003C3E86">
      <w:pPr>
        <w:numPr>
          <w:ilvl w:val="0"/>
          <w:numId w:val="1"/>
        </w:numP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Floor Plan – in situations where equipment is installed within a structure, a floor plan is required. Said </w:t>
      </w:r>
      <w:proofErr w:type="gramStart"/>
      <w:r>
        <w:rPr>
          <w:rFonts w:ascii="Arial" w:eastAsia="Arial" w:hAnsi="Arial" w:cs="Arial"/>
          <w:sz w:val="22"/>
          <w:szCs w:val="22"/>
        </w:rPr>
        <w:t>plane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should show the proposed location of the equipment. </w:t>
      </w:r>
    </w:p>
    <w:p w14:paraId="32507CD0" w14:textId="66471CC6" w:rsidR="00492647" w:rsidRPr="001A0AC3" w:rsidRDefault="0089496A" w:rsidP="003C3E86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2"/>
          <w:szCs w:val="22"/>
        </w:rPr>
      </w:pPr>
      <w:r w:rsidRPr="001A0AC3">
        <w:rPr>
          <w:rFonts w:ascii="Arial" w:eastAsia="Arial" w:hAnsi="Arial" w:cs="Arial"/>
          <w:sz w:val="22"/>
          <w:szCs w:val="22"/>
        </w:rPr>
        <w:t>Manufactures Equipment specification sheet or cut sheet for the EVSE unit</w:t>
      </w:r>
      <w:r w:rsidR="001A0AC3">
        <w:rPr>
          <w:rFonts w:ascii="Arial" w:eastAsia="Arial" w:hAnsi="Arial" w:cs="Arial"/>
          <w:sz w:val="22"/>
          <w:szCs w:val="22"/>
        </w:rPr>
        <w:t xml:space="preserve"> – including UL Listing.</w:t>
      </w:r>
    </w:p>
    <w:p w14:paraId="738D0FFB" w14:textId="0B19E053" w:rsidR="001A0AC3" w:rsidRDefault="0089496A" w:rsidP="003C3E86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2"/>
          <w:szCs w:val="22"/>
        </w:rPr>
      </w:pPr>
      <w:r w:rsidRPr="001A0AC3">
        <w:rPr>
          <w:rFonts w:ascii="Arial" w:eastAsia="Arial" w:hAnsi="Arial" w:cs="Arial"/>
          <w:sz w:val="22"/>
          <w:szCs w:val="22"/>
        </w:rPr>
        <w:t xml:space="preserve">Single Line Wiring Diagram </w:t>
      </w:r>
      <w:proofErr w:type="gramStart"/>
      <w:r w:rsidRPr="001A0AC3">
        <w:rPr>
          <w:rFonts w:ascii="Arial" w:eastAsia="Arial" w:hAnsi="Arial" w:cs="Arial"/>
          <w:sz w:val="22"/>
          <w:szCs w:val="22"/>
        </w:rPr>
        <w:t>including</w:t>
      </w:r>
      <w:r w:rsidR="001A0AC3">
        <w:rPr>
          <w:rFonts w:ascii="Arial" w:eastAsia="Arial" w:hAnsi="Arial" w:cs="Arial"/>
          <w:sz w:val="22"/>
          <w:szCs w:val="22"/>
        </w:rPr>
        <w:t>;</w:t>
      </w:r>
      <w:proofErr w:type="gramEnd"/>
    </w:p>
    <w:p w14:paraId="54D0FE4B" w14:textId="05AAF8DD" w:rsidR="00492647" w:rsidRPr="001A0AC3" w:rsidRDefault="0089496A" w:rsidP="003C3E86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2"/>
          <w:szCs w:val="22"/>
        </w:rPr>
      </w:pPr>
      <w:proofErr w:type="gramStart"/>
      <w:r w:rsidRPr="001A0AC3">
        <w:rPr>
          <w:rFonts w:ascii="Arial" w:eastAsia="Arial" w:hAnsi="Arial" w:cs="Arial"/>
          <w:color w:val="000000"/>
          <w:sz w:val="22"/>
          <w:szCs w:val="22"/>
        </w:rPr>
        <w:t>Conductor</w:t>
      </w:r>
      <w:proofErr w:type="gramEnd"/>
      <w:r w:rsidRPr="001A0AC3">
        <w:rPr>
          <w:rFonts w:ascii="Arial" w:eastAsia="Arial" w:hAnsi="Arial" w:cs="Arial"/>
          <w:color w:val="000000"/>
          <w:sz w:val="22"/>
          <w:szCs w:val="22"/>
        </w:rPr>
        <w:t xml:space="preserve"> information (ty</w:t>
      </w:r>
      <w:r w:rsidRPr="001A0AC3">
        <w:rPr>
          <w:rFonts w:ascii="Arial" w:eastAsia="Arial" w:hAnsi="Arial" w:cs="Arial"/>
          <w:sz w:val="22"/>
          <w:szCs w:val="22"/>
        </w:rPr>
        <w:t xml:space="preserve">pe, </w:t>
      </w:r>
      <w:r w:rsidRPr="001A0AC3">
        <w:rPr>
          <w:rFonts w:ascii="Arial" w:eastAsia="Arial" w:hAnsi="Arial" w:cs="Arial"/>
          <w:color w:val="000000"/>
          <w:sz w:val="22"/>
          <w:szCs w:val="22"/>
        </w:rPr>
        <w:t>size and material)</w:t>
      </w:r>
    </w:p>
    <w:p w14:paraId="70B86F11" w14:textId="77777777" w:rsidR="00492647" w:rsidRDefault="0089496A" w:rsidP="003C3E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</w:t>
      </w:r>
      <w:r>
        <w:rPr>
          <w:rFonts w:ascii="Arial" w:eastAsia="Arial" w:hAnsi="Arial" w:cs="Arial"/>
          <w:color w:val="000000"/>
          <w:sz w:val="22"/>
          <w:szCs w:val="22"/>
        </w:rPr>
        <w:t>aceway information (conduit type and size)</w:t>
      </w:r>
    </w:p>
    <w:p w14:paraId="1F96EFC2" w14:textId="02868F19" w:rsidR="001A0AC3" w:rsidRDefault="001A0AC3" w:rsidP="003C3E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The manufacturer and model of the charging stations</w:t>
      </w:r>
    </w:p>
    <w:p w14:paraId="6E89C7A0" w14:textId="77777777" w:rsidR="00492647" w:rsidRDefault="0089496A" w:rsidP="003C3E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Size of main electrical panel, distribution panels 9sub panels) and disconnects</w:t>
      </w:r>
    </w:p>
    <w:p w14:paraId="45A9A603" w14:textId="59312D51" w:rsidR="001A0AC3" w:rsidRDefault="001A0AC3" w:rsidP="003C3E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Type (Level) of charging station</w:t>
      </w:r>
    </w:p>
    <w:p w14:paraId="36BC270F" w14:textId="336D4F5E" w:rsidR="00492647" w:rsidRDefault="0089496A" w:rsidP="003C3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Electrical load calculations</w:t>
      </w:r>
      <w:r w:rsidR="001A0AC3">
        <w:rPr>
          <w:rFonts w:ascii="Arial" w:eastAsia="Arial" w:hAnsi="Arial" w:cs="Arial"/>
          <w:color w:val="000000"/>
          <w:sz w:val="22"/>
          <w:szCs w:val="22"/>
        </w:rPr>
        <w:t xml:space="preserve"> – provide size of existing electrical panel, existing load on the panel, and proposed load/circuits from the electric vehicle charging system </w:t>
      </w:r>
      <w:proofErr w:type="gramStart"/>
      <w:r w:rsidR="001A0AC3">
        <w:rPr>
          <w:rFonts w:ascii="Arial" w:eastAsia="Arial" w:hAnsi="Arial" w:cs="Arial"/>
          <w:color w:val="000000"/>
          <w:sz w:val="22"/>
          <w:szCs w:val="22"/>
        </w:rPr>
        <w:t>in order to</w:t>
      </w:r>
      <w:proofErr w:type="gramEnd"/>
      <w:r w:rsidR="001A0AC3">
        <w:rPr>
          <w:rFonts w:ascii="Arial" w:eastAsia="Arial" w:hAnsi="Arial" w:cs="Arial"/>
          <w:color w:val="000000"/>
          <w:sz w:val="22"/>
          <w:szCs w:val="22"/>
        </w:rPr>
        <w:t xml:space="preserve"> determine if there is adequate capacity in the existing panel. </w:t>
      </w:r>
    </w:p>
    <w:p w14:paraId="75BBB6B0" w14:textId="25CBA9D2" w:rsidR="001A0AC3" w:rsidRDefault="001A0AC3" w:rsidP="003C3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Electrical Service Verification – verification shall be made by the owner/contractor that the existing main service panel and all panels in the electrical system used for the EVCS</w:t>
      </w:r>
      <w:r w:rsidR="003C3E86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are safe and free of electrical hazards.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Damaged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equipment must be replaced or repaired and will require permits and inspections. </w:t>
      </w:r>
    </w:p>
    <w:p w14:paraId="53A32A55" w14:textId="020570F9" w:rsidR="003C3E86" w:rsidRDefault="003C3E86" w:rsidP="003C3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Lockable Disconnect – a lockable disconnect is required in a readily accessible location for electric vehicle charging stations &gt; 60A or 150V to ground. A phenolic plaque with red background and white lettering stating “Emergency Power Off – Electric Vehicle Charging Station” must be installed on each disconnect. </w:t>
      </w:r>
    </w:p>
    <w:p w14:paraId="6B332D82" w14:textId="2B97A5FA" w:rsidR="00492647" w:rsidRDefault="003C3E86" w:rsidP="003C3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Bollard Specs – attachment detail for bollard installation where protection of electrical equipment is required. </w:t>
      </w:r>
    </w:p>
    <w:p w14:paraId="3DE9C52C" w14:textId="5D2ECEF6" w:rsidR="003C3E86" w:rsidRDefault="003C3E86" w:rsidP="003C3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Approved Sign Elevations – contact the building department at 815-765-3201</w:t>
      </w:r>
    </w:p>
    <w:p w14:paraId="49472EC1" w14:textId="77777777" w:rsidR="00D677F8" w:rsidRDefault="00D677F8" w:rsidP="00D677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5A2791D6" w14:textId="42BC34ED" w:rsidR="00D677F8" w:rsidRDefault="00D677F8" w:rsidP="00D677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Notes: </w:t>
      </w:r>
      <w:r w:rsidRPr="00D677F8">
        <w:rPr>
          <w:rFonts w:ascii="Arial" w:eastAsia="Arial" w:hAnsi="Arial" w:cs="Arial"/>
          <w:color w:val="000000"/>
          <w:sz w:val="22"/>
          <w:szCs w:val="22"/>
        </w:rPr>
        <w:t xml:space="preserve">For commercial facilities, the installation must also meet the </w:t>
      </w:r>
      <w:r w:rsidRPr="00D677F8">
        <w:rPr>
          <w:rFonts w:ascii="Arial" w:eastAsia="Arial" w:hAnsi="Arial" w:cs="Arial"/>
          <w:b/>
          <w:bCs/>
          <w:color w:val="000000"/>
          <w:sz w:val="22"/>
          <w:szCs w:val="22"/>
        </w:rPr>
        <w:t>Illinois Accessibility Code</w:t>
      </w:r>
    </w:p>
    <w:p w14:paraId="2565C3DF" w14:textId="77777777" w:rsidR="00492647" w:rsidRDefault="004926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sz w:val="22"/>
          <w:szCs w:val="22"/>
        </w:rPr>
      </w:pPr>
    </w:p>
    <w:p w14:paraId="4C180E5D" w14:textId="77777777" w:rsidR="00492647" w:rsidRDefault="0089496A">
      <w:pPr>
        <w:spacing w:after="0" w:line="240" w:lineRule="auto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_____________________________________________________________________</w:t>
      </w:r>
    </w:p>
    <w:p w14:paraId="51EBE325" w14:textId="77777777" w:rsidR="00492647" w:rsidRDefault="00492647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</w:rPr>
      </w:pPr>
    </w:p>
    <w:p w14:paraId="6175E8B8" w14:textId="77777777" w:rsidR="00492647" w:rsidRDefault="0089496A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Inspections</w:t>
      </w:r>
    </w:p>
    <w:p w14:paraId="036DB25D" w14:textId="77777777" w:rsidR="00492647" w:rsidRDefault="0089496A">
      <w:pPr>
        <w:spacing w:after="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This is a list of inspections for a typical project with this scope of work.</w:t>
      </w:r>
    </w:p>
    <w:p w14:paraId="22605342" w14:textId="77777777" w:rsidR="00492647" w:rsidRDefault="00492647">
      <w:pPr>
        <w:spacing w:after="0" w:line="240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6466CAAA" w14:textId="77777777" w:rsidR="00492647" w:rsidRDefault="008949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Rough electrical inspection (if new wiring is concealed prior to cover)</w:t>
      </w:r>
    </w:p>
    <w:p w14:paraId="5679C4BB" w14:textId="77777777" w:rsidR="00492647" w:rsidRDefault="008949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Final electrical inspection</w:t>
      </w:r>
    </w:p>
    <w:p w14:paraId="187D2622" w14:textId="77777777" w:rsidR="00492647" w:rsidRDefault="008949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Final building inspection</w:t>
      </w:r>
    </w:p>
    <w:p w14:paraId="142CA4EB" w14:textId="77777777" w:rsidR="00492647" w:rsidRDefault="00492647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14:paraId="0FBF988D" w14:textId="5410244B" w:rsidR="00492647" w:rsidRDefault="00492647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5143AC0" w14:textId="77777777" w:rsidR="00492647" w:rsidRDefault="0089496A">
      <w:pPr>
        <w:spacing w:after="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________________________________________________________________________________________</w:t>
      </w:r>
    </w:p>
    <w:p w14:paraId="4F29E944" w14:textId="77777777" w:rsidR="003C3E86" w:rsidRDefault="003C3E86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</w:rPr>
      </w:pPr>
    </w:p>
    <w:p w14:paraId="641EB363" w14:textId="0A4D3654" w:rsidR="00492647" w:rsidRDefault="0089496A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Code Requirements</w:t>
      </w:r>
    </w:p>
    <w:p w14:paraId="6EE7F56A" w14:textId="77777777" w:rsidR="00D677F8" w:rsidRDefault="00D677F8">
      <w:pPr>
        <w:spacing w:after="0" w:line="240" w:lineRule="auto"/>
        <w:rPr>
          <w:rFonts w:ascii="Arial" w:eastAsia="Arial" w:hAnsi="Arial" w:cs="Arial"/>
          <w:b/>
          <w:bCs/>
          <w:sz w:val="26"/>
          <w:szCs w:val="26"/>
        </w:rPr>
      </w:pPr>
    </w:p>
    <w:p w14:paraId="2F757E7E" w14:textId="0B5C4870" w:rsidR="00720DBD" w:rsidRPr="00D677F8" w:rsidRDefault="00720DBD" w:rsidP="00720DBD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Arial" w:hAnsi="Arial" w:cs="Arial"/>
          <w:sz w:val="22"/>
          <w:szCs w:val="22"/>
          <w:lang w:val="en-US"/>
        </w:rPr>
      </w:pPr>
      <w:r w:rsidRPr="00D677F8">
        <w:rPr>
          <w:rFonts w:ascii="Arial" w:eastAsia="Arial" w:hAnsi="Arial" w:cs="Arial"/>
          <w:sz w:val="22"/>
          <w:szCs w:val="22"/>
          <w:lang w:val="en-US"/>
        </w:rPr>
        <w:t>Section 406.2.7 (Installation): Requires all EV charging stations to be installed per NFPA 70 (National Electrical Code).</w:t>
      </w:r>
    </w:p>
    <w:p w14:paraId="49827373" w14:textId="52C8AD9F" w:rsidR="00720DBD" w:rsidRPr="00D677F8" w:rsidRDefault="00720DBD" w:rsidP="00720DBD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Arial" w:hAnsi="Arial" w:cs="Arial"/>
          <w:sz w:val="22"/>
          <w:szCs w:val="22"/>
          <w:lang w:val="en-US"/>
        </w:rPr>
      </w:pPr>
      <w:r w:rsidRPr="00D677F8">
        <w:rPr>
          <w:rFonts w:ascii="Arial" w:eastAsia="Arial" w:hAnsi="Arial" w:cs="Arial"/>
          <w:sz w:val="22"/>
          <w:szCs w:val="22"/>
          <w:lang w:val="en-US"/>
        </w:rPr>
        <w:t>Section 1107 (Accessibility): Governs the number and design of accessible charging spaces. Generally, at least 5% of charging spaces (and no fewer than one) must be accessible.</w:t>
      </w:r>
    </w:p>
    <w:p w14:paraId="1F99DBF1" w14:textId="7B493DFC" w:rsidR="00720DBD" w:rsidRPr="00D677F8" w:rsidRDefault="00720DBD" w:rsidP="00720DBD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Arial" w:hAnsi="Arial" w:cs="Arial"/>
          <w:sz w:val="22"/>
          <w:szCs w:val="22"/>
          <w:lang w:val="en-US"/>
        </w:rPr>
      </w:pPr>
      <w:r w:rsidRPr="00D677F8">
        <w:rPr>
          <w:rFonts w:ascii="Arial" w:eastAsia="Arial" w:hAnsi="Arial" w:cs="Arial"/>
          <w:sz w:val="22"/>
          <w:szCs w:val="22"/>
          <w:lang w:val="en-US"/>
        </w:rPr>
        <w:t>Electric Vehicle Charging Station Installer Certification</w:t>
      </w:r>
      <w:r w:rsidRPr="00D677F8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r w:rsidR="00D677F8" w:rsidRPr="00D677F8">
        <w:rPr>
          <w:rFonts w:ascii="Arial" w:eastAsia="Arial" w:hAnsi="Arial" w:cs="Arial"/>
          <w:sz w:val="22"/>
          <w:szCs w:val="22"/>
          <w:lang w:val="en-US"/>
        </w:rPr>
        <w:t xml:space="preserve"> (</w:t>
      </w:r>
      <w:r w:rsidR="00D677F8" w:rsidRPr="00D677F8">
        <w:rPr>
          <w:rFonts w:ascii="Arial" w:eastAsia="Arial" w:hAnsi="Arial" w:cs="Arial"/>
          <w:sz w:val="22"/>
          <w:szCs w:val="22"/>
        </w:rPr>
        <w:t xml:space="preserve">under </w:t>
      </w:r>
      <w:r w:rsidR="00D677F8" w:rsidRPr="00D677F8">
        <w:rPr>
          <w:rFonts w:ascii="Arial" w:eastAsia="Arial" w:hAnsi="Arial" w:cs="Arial"/>
          <w:b/>
          <w:bCs/>
          <w:sz w:val="22"/>
          <w:szCs w:val="22"/>
        </w:rPr>
        <w:t>83 Ill. Adm. Code 469</w:t>
      </w:r>
      <w:r w:rsidR="00D677F8" w:rsidRPr="00D677F8">
        <w:rPr>
          <w:rFonts w:ascii="Arial" w:eastAsia="Arial" w:hAnsi="Arial" w:cs="Arial"/>
          <w:b/>
          <w:bCs/>
          <w:sz w:val="22"/>
          <w:szCs w:val="22"/>
        </w:rPr>
        <w:t xml:space="preserve">) </w:t>
      </w:r>
      <w:r w:rsidRPr="00D677F8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hyperlink r:id="rId12" w:history="1">
        <w:r w:rsidRPr="00D677F8">
          <w:rPr>
            <w:rStyle w:val="Hyperlink"/>
            <w:rFonts w:ascii="Arial" w:eastAsia="Arial" w:hAnsi="Arial" w:cs="Arial"/>
            <w:sz w:val="22"/>
            <w:szCs w:val="22"/>
            <w:lang w:val="en-US"/>
          </w:rPr>
          <w:t>https://icc.illinois.gov/authority/electric-vehicle-charging-station-installer</w:t>
        </w:r>
      </w:hyperlink>
    </w:p>
    <w:p w14:paraId="2C93EE27" w14:textId="27351760" w:rsidR="00720DBD" w:rsidRPr="00D677F8" w:rsidRDefault="00720DBD" w:rsidP="00720DBD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Arial" w:hAnsi="Arial" w:cs="Arial"/>
          <w:sz w:val="22"/>
          <w:szCs w:val="22"/>
          <w:lang w:val="en-US"/>
        </w:rPr>
      </w:pPr>
      <w:r w:rsidRPr="00D677F8">
        <w:rPr>
          <w:rFonts w:ascii="Arial" w:eastAsia="Arial" w:hAnsi="Arial" w:cs="Arial"/>
          <w:sz w:val="22"/>
          <w:szCs w:val="22"/>
          <w:lang w:val="en-US"/>
        </w:rPr>
        <w:t>Equipment Certification:</w:t>
      </w:r>
    </w:p>
    <w:p w14:paraId="42240CCF" w14:textId="77777777" w:rsidR="00720DBD" w:rsidRPr="00720DBD" w:rsidRDefault="00720DBD" w:rsidP="00720DBD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2"/>
          <w:szCs w:val="22"/>
          <w:lang w:val="en-US"/>
        </w:rPr>
      </w:pPr>
      <w:r w:rsidRPr="00720DBD">
        <w:rPr>
          <w:rFonts w:ascii="Arial" w:eastAsia="Arial" w:hAnsi="Arial" w:cs="Arial"/>
          <w:sz w:val="22"/>
          <w:szCs w:val="22"/>
          <w:lang w:val="en-US"/>
        </w:rPr>
        <w:t>UL 2202: Standards for EV charging system equipment.</w:t>
      </w:r>
    </w:p>
    <w:p w14:paraId="7C0C3557" w14:textId="77777777" w:rsidR="00720DBD" w:rsidRPr="00D677F8" w:rsidRDefault="00720DBD" w:rsidP="00720DBD">
      <w:pPr>
        <w:numPr>
          <w:ilvl w:val="0"/>
          <w:numId w:val="4"/>
        </w:numPr>
        <w:spacing w:after="0" w:line="240" w:lineRule="auto"/>
        <w:rPr>
          <w:rFonts w:ascii="Arial" w:eastAsia="Arial" w:hAnsi="Arial" w:cs="Arial"/>
          <w:sz w:val="22"/>
          <w:szCs w:val="22"/>
          <w:lang w:val="en-US"/>
        </w:rPr>
      </w:pPr>
      <w:r w:rsidRPr="00720DBD">
        <w:rPr>
          <w:rFonts w:ascii="Arial" w:eastAsia="Arial" w:hAnsi="Arial" w:cs="Arial"/>
          <w:sz w:val="22"/>
          <w:szCs w:val="22"/>
          <w:lang w:val="en-US"/>
        </w:rPr>
        <w:t>UL 2594: Standards for EV supply equipment.</w:t>
      </w:r>
    </w:p>
    <w:p w14:paraId="7796DD8C" w14:textId="77777777" w:rsidR="00720DBD" w:rsidRPr="00D677F8" w:rsidRDefault="00720DBD">
      <w:pPr>
        <w:spacing w:after="0" w:line="240" w:lineRule="auto"/>
        <w:rPr>
          <w:rFonts w:ascii="Arial" w:eastAsia="Arial" w:hAnsi="Arial" w:cs="Arial"/>
          <w:b/>
          <w:bCs/>
          <w:sz w:val="22"/>
          <w:szCs w:val="22"/>
        </w:rPr>
      </w:pPr>
    </w:p>
    <w:sectPr w:rsidR="00720DBD" w:rsidRPr="00D677F8">
      <w:headerReference w:type="default" r:id="rId13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B301E" w14:textId="77777777" w:rsidR="0089496A" w:rsidRDefault="0089496A">
      <w:pPr>
        <w:spacing w:after="0" w:line="240" w:lineRule="auto"/>
      </w:pPr>
      <w:r>
        <w:separator/>
      </w:r>
    </w:p>
  </w:endnote>
  <w:endnote w:type="continuationSeparator" w:id="0">
    <w:p w14:paraId="0F4011B6" w14:textId="77777777" w:rsidR="0089496A" w:rsidRDefault="00894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A748C182-4FD4-4F6C-A069-EFEED5EC35E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3F09F1E1-C984-4763-A1E1-03C1C5E45AC6}"/>
    <w:embedBold r:id="rId3" w:fontKey="{36168062-DB04-4570-80C8-F6BAD2706F02}"/>
    <w:embedItalic r:id="rId4" w:fontKey="{C26EA260-73D2-4A0A-AA22-1C108BE3D9F0}"/>
  </w:font>
  <w:font w:name="Play">
    <w:charset w:val="00"/>
    <w:family w:val="auto"/>
    <w:pitch w:val="default"/>
    <w:embedRegular r:id="rId5" w:fontKey="{D8492E69-87B3-40F1-B352-E2A88D38FEF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A71F25FD-8A37-4624-BF34-538829727A5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A2C43D5-99A8-4E55-9080-3C00C244754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053FD" w14:textId="77777777" w:rsidR="0089496A" w:rsidRDefault="0089496A">
      <w:pPr>
        <w:spacing w:after="0" w:line="240" w:lineRule="auto"/>
      </w:pPr>
      <w:r>
        <w:separator/>
      </w:r>
    </w:p>
  </w:footnote>
  <w:footnote w:type="continuationSeparator" w:id="0">
    <w:p w14:paraId="3C40446A" w14:textId="77777777" w:rsidR="0089496A" w:rsidRDefault="00894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9F2FE" w14:textId="29BC3C52" w:rsidR="00492647" w:rsidRDefault="0049264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78DBCF77" w14:textId="1B53196A" w:rsidR="00492647" w:rsidRDefault="0049264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1ED1"/>
    <w:multiLevelType w:val="hybridMultilevel"/>
    <w:tmpl w:val="EE5021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9F36DD"/>
    <w:multiLevelType w:val="multilevel"/>
    <w:tmpl w:val="D6E0E4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B643270"/>
    <w:multiLevelType w:val="hybridMultilevel"/>
    <w:tmpl w:val="52420DFA"/>
    <w:lvl w:ilvl="0" w:tplc="0994AE1E">
      <w:numFmt w:val="bullet"/>
      <w:lvlText w:val="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1441F"/>
    <w:multiLevelType w:val="multilevel"/>
    <w:tmpl w:val="773A55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B6013BD"/>
    <w:multiLevelType w:val="multilevel"/>
    <w:tmpl w:val="D9369F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E53449E"/>
    <w:multiLevelType w:val="multilevel"/>
    <w:tmpl w:val="3F22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A847F6"/>
    <w:multiLevelType w:val="multilevel"/>
    <w:tmpl w:val="3F22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7131467">
    <w:abstractNumId w:val="3"/>
  </w:num>
  <w:num w:numId="2" w16cid:durableId="475875836">
    <w:abstractNumId w:val="1"/>
  </w:num>
  <w:num w:numId="3" w16cid:durableId="1922446886">
    <w:abstractNumId w:val="4"/>
  </w:num>
  <w:num w:numId="4" w16cid:durableId="802039625">
    <w:abstractNumId w:val="5"/>
  </w:num>
  <w:num w:numId="5" w16cid:durableId="1937909124">
    <w:abstractNumId w:val="6"/>
  </w:num>
  <w:num w:numId="6" w16cid:durableId="1691180031">
    <w:abstractNumId w:val="2"/>
  </w:num>
  <w:num w:numId="7" w16cid:durableId="179516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647"/>
    <w:rsid w:val="00094649"/>
    <w:rsid w:val="001A0AC3"/>
    <w:rsid w:val="00254E48"/>
    <w:rsid w:val="002E7341"/>
    <w:rsid w:val="003A388C"/>
    <w:rsid w:val="003C3E86"/>
    <w:rsid w:val="00492647"/>
    <w:rsid w:val="005F0261"/>
    <w:rsid w:val="00720DBD"/>
    <w:rsid w:val="0089496A"/>
    <w:rsid w:val="008F1D18"/>
    <w:rsid w:val="00B94BAC"/>
    <w:rsid w:val="00D677F8"/>
    <w:rsid w:val="00EB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D435A"/>
  <w15:docId w15:val="{1FB9689C-E55D-44AC-A328-983117C96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6D2C2C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2Horz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2C2C"/>
      </w:tcPr>
    </w:tblStylePr>
  </w:style>
  <w:style w:type="paragraph" w:styleId="Header">
    <w:name w:val="header"/>
    <w:basedOn w:val="Normal"/>
    <w:link w:val="HeaderChar"/>
    <w:uiPriority w:val="99"/>
    <w:unhideWhenUsed/>
    <w:rsid w:val="00094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649"/>
  </w:style>
  <w:style w:type="paragraph" w:styleId="Footer">
    <w:name w:val="footer"/>
    <w:basedOn w:val="Normal"/>
    <w:link w:val="FooterChar"/>
    <w:uiPriority w:val="99"/>
    <w:unhideWhenUsed/>
    <w:rsid w:val="00094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649"/>
  </w:style>
  <w:style w:type="character" w:styleId="Hyperlink">
    <w:name w:val="Hyperlink"/>
    <w:basedOn w:val="DefaultParagraphFont"/>
    <w:uiPriority w:val="99"/>
    <w:unhideWhenUsed/>
    <w:rsid w:val="000946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46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0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plargrove-il.gov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cc.illinois.gov/authority/electric-vehicle-charging-station-install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plargrove-il.gov/sites/default/files/fileattachments/building_and_code/page/3141/final_fee_schedule_2024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poplargrove-il.gov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EGM9FPXByrOrpjAfAbf/y3eOjg==">CgMxLjA4AHIhMTF1N2JwT2M4bFc4Mlc4MG9sa01xRGlYRTBTbU1DNEp0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823</Words>
  <Characters>5024</Characters>
  <Application>Microsoft Office Word</Application>
  <DocSecurity>0</DocSecurity>
  <Lines>179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krichardson</dc:creator>
  <cp:lastModifiedBy>Billing Department</cp:lastModifiedBy>
  <cp:revision>4</cp:revision>
  <dcterms:created xsi:type="dcterms:W3CDTF">2026-04-10T16:57:00Z</dcterms:created>
  <dcterms:modified xsi:type="dcterms:W3CDTF">2026-04-10T17:30:00Z</dcterms:modified>
</cp:coreProperties>
</file>